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21" w:rsidRDefault="00430B2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30B21" w:rsidRPr="00C36782" w:rsidRDefault="00C3678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30B21" w:rsidRPr="00C36782" w:rsidRDefault="00C3678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стремянок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Российск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3.1.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медицински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Default="00C367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вводный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инструктаж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Default="00C367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проходить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медицинский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указательных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подаваемых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составителями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поездов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железнодорожного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аптечек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назначение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онал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кислородным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баллонам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буфетах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комнатах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едой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действую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щему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емянок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Default="00C367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воздействие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высокого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Default="00C367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пониженная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ышенная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ставляющих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_________________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мления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произош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едшему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острог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пас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свободные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свисала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установить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испытательного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верев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самое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испособлений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30B21" w:rsidRDefault="00C367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30B21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</w:t>
      </w:r>
      <w:r>
        <w:rPr>
          <w:rFonts w:hAnsi="Times New Roman" w:cs="Times New Roman"/>
          <w:color w:val="000000"/>
          <w:sz w:val="24"/>
          <w:szCs w:val="24"/>
        </w:rPr>
        <w:t>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навык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далять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одъемных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динамическую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возникающую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равной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максимальным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длинам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амортизатора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статическую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амортизатором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700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Несущие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фал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2300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фал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стального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1100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лента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амортизатора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1800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набедренные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наплечные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лямки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800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пряжка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ремня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кольца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1000 </w:t>
      </w:r>
      <w:r>
        <w:rPr>
          <w:rFonts w:hAnsi="Times New Roman" w:cs="Times New Roman"/>
          <w:color w:val="000000"/>
          <w:sz w:val="24"/>
          <w:szCs w:val="24"/>
        </w:rPr>
        <w:t>кгс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Default="00C3678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соединительные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кольца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500 </w:t>
      </w:r>
      <w:r>
        <w:rPr>
          <w:rFonts w:hAnsi="Times New Roman" w:cs="Times New Roman"/>
          <w:color w:val="000000"/>
          <w:sz w:val="24"/>
          <w:szCs w:val="24"/>
        </w:rPr>
        <w:t>кгс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Default="00C367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Default="00C367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Default="00C367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ояса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динамические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статических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приложения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испытываемому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элементу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динамического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манекены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имитирующие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мешка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манекена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динамической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манекена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принята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равной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длинам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потребителю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статической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строп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амортизатора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700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амортизатором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Default="00C3678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пряжку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ремнем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300 </w:t>
      </w:r>
      <w:r>
        <w:rPr>
          <w:rFonts w:hAnsi="Times New Roman" w:cs="Times New Roman"/>
          <w:color w:val="000000"/>
          <w:sz w:val="24"/>
          <w:szCs w:val="24"/>
        </w:rPr>
        <w:t>кг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30B21" w:rsidRDefault="00C367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5.1.9.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30B21" w:rsidRPr="00C36782" w:rsidRDefault="00C367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опирания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ступней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татки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зева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электродержателя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опираясь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ИТР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участку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обраща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пропитки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ступеньки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заделки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трещи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надломов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шпатлевкой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оклеиванием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Колена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раздвижных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выдвигаться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сдвигаться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стопориться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заданной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складываться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отре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веревочных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надрезов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распущенных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ступеньками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5.1.10.5.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осматриваются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производителем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мостей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подразделению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5.1.10.6.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статическом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твердом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прислоняются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ступеням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5.1.10.7.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прикладывается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посредине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колена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обеи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тетивам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колена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прикладывается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5.1.10.8.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неусиленной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ступеньке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120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5.1.10.9.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крючьев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запирающих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раздвижных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подвешиваются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ступеньке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наблюдаться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запирающих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5.1.10.10.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Веревочные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подвесные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испытываются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крепится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ступеньки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подвешивается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120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5.1.10.11.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разборной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подвешиванием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седьмой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5.1.10.12.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«Журнале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приспособлений»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5.1.10.13.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отрены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производителем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облениями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вестить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Pr="00C36782" w:rsidRDefault="00C3678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зического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омощи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итуаций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аварию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грохота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треска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ящему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0B21" w:rsidRDefault="00C3678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испытание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30B21" w:rsidRPr="00C36782" w:rsidRDefault="00C3678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проинформировав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угих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гой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6.4.5..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тановить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Default="00C367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7.2.1.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30B21" w:rsidRPr="00C36782" w:rsidRDefault="00C3678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30B21" w:rsidRPr="00C36782" w:rsidRDefault="00C3678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Default="00C367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430B21" w:rsidRDefault="00C367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30B21" w:rsidRDefault="00C3678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30B21" w:rsidRDefault="00C36782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едостатках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0B21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36782" w:rsidRPr="00C36782" w:rsidRDefault="00C3678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3678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https://1otruda.ru/#/document/118/94518/</w:t>
      </w:r>
    </w:p>
    <w:sectPr w:rsidR="00C36782" w:rsidRPr="00C36782" w:rsidSect="00430B2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4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A2C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729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B52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CE5D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85E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F06C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615C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B75C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546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B86D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D554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A130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233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146D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A241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1"/>
  </w:num>
  <w:num w:numId="5">
    <w:abstractNumId w:val="4"/>
  </w:num>
  <w:num w:numId="6">
    <w:abstractNumId w:val="0"/>
  </w:num>
  <w:num w:numId="7">
    <w:abstractNumId w:val="13"/>
  </w:num>
  <w:num w:numId="8">
    <w:abstractNumId w:val="7"/>
  </w:num>
  <w:num w:numId="9">
    <w:abstractNumId w:val="3"/>
  </w:num>
  <w:num w:numId="10">
    <w:abstractNumId w:val="8"/>
  </w:num>
  <w:num w:numId="11">
    <w:abstractNumId w:val="9"/>
  </w:num>
  <w:num w:numId="12">
    <w:abstractNumId w:val="10"/>
  </w:num>
  <w:num w:numId="13">
    <w:abstractNumId w:val="15"/>
  </w:num>
  <w:num w:numId="14">
    <w:abstractNumId w:val="2"/>
  </w:num>
  <w:num w:numId="15">
    <w:abstractNumId w:val="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2D33B1"/>
    <w:rsid w:val="002D3591"/>
    <w:rsid w:val="003514A0"/>
    <w:rsid w:val="00430B21"/>
    <w:rsid w:val="004F7E17"/>
    <w:rsid w:val="005A05CE"/>
    <w:rsid w:val="00653AF6"/>
    <w:rsid w:val="00B73A5A"/>
    <w:rsid w:val="00C3678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3808</Words>
  <Characters>21712</Characters>
  <Application>Microsoft Office Word</Application>
  <DocSecurity>0</DocSecurity>
  <Lines>180</Lines>
  <Paragraphs>50</Paragraphs>
  <ScaleCrop>false</ScaleCrop>
  <Company/>
  <LinksUpToDate>false</LinksUpToDate>
  <CharactersWithSpaces>25470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2022-11-18T05:12:00Z</dcterms:modified>
</cp:coreProperties>
</file>